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1F8E87F9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Pr="004E1A9E">
        <w:rPr>
          <w:rFonts w:cs="Arial"/>
          <w:b/>
          <w:bCs/>
          <w:sz w:val="22"/>
          <w:szCs w:val="22"/>
          <w:lang w:val="es-ES" w:eastAsia="en-US"/>
        </w:rPr>
        <w:t xml:space="preserve">PROYECTO DE </w:t>
      </w:r>
      <w:r w:rsidR="009E1657">
        <w:rPr>
          <w:rFonts w:cs="Arial"/>
          <w:b/>
          <w:bCs/>
          <w:sz w:val="22"/>
          <w:szCs w:val="22"/>
          <w:lang w:val="es-ES" w:eastAsia="en-US"/>
        </w:rPr>
        <w:t xml:space="preserve">MODIFICACIÓN DEL </w:t>
      </w:r>
      <w:r w:rsidR="008B585D">
        <w:rPr>
          <w:rFonts w:cs="Arial"/>
          <w:b/>
          <w:bCs/>
          <w:sz w:val="22"/>
          <w:szCs w:val="22"/>
          <w:lang w:val="es-ES" w:eastAsia="en-US"/>
        </w:rPr>
        <w:t>REAL DECRETO</w:t>
      </w:r>
      <w:r w:rsidR="009E1657">
        <w:rPr>
          <w:rFonts w:cs="Arial"/>
          <w:b/>
          <w:bCs/>
          <w:sz w:val="22"/>
          <w:szCs w:val="22"/>
          <w:lang w:val="es-ES" w:eastAsia="en-US"/>
        </w:rPr>
        <w:t xml:space="preserve"> 208/2022, DE 22 DE MARZO,</w:t>
      </w:r>
      <w:bookmarkStart w:id="0" w:name="_GoBack"/>
      <w:bookmarkEnd w:id="0"/>
      <w:r w:rsidR="008B585D">
        <w:rPr>
          <w:rFonts w:cs="Arial"/>
          <w:b/>
          <w:bCs/>
          <w:sz w:val="22"/>
          <w:szCs w:val="22"/>
          <w:lang w:val="es-ES" w:eastAsia="en-US"/>
        </w:rPr>
        <w:t xml:space="preserve"> SOBRE LAS GARANTÍAS FINANCIERAS EN MATERIA DE RESIDUOS</w:t>
      </w: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3969"/>
        <w:gridCol w:w="3543"/>
        <w:gridCol w:w="2659"/>
      </w:tblGrid>
      <w:tr w:rsidR="00BC4568" w:rsidRPr="00083299" w14:paraId="26910BF2" w14:textId="77777777" w:rsidTr="006031E7">
        <w:trPr>
          <w:jc w:val="center"/>
        </w:trPr>
        <w:tc>
          <w:tcPr>
            <w:tcW w:w="562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3969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6031E7">
        <w:trPr>
          <w:jc w:val="center"/>
        </w:trPr>
        <w:tc>
          <w:tcPr>
            <w:tcW w:w="562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6031E7">
        <w:trPr>
          <w:jc w:val="center"/>
        </w:trPr>
        <w:tc>
          <w:tcPr>
            <w:tcW w:w="562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6031E7">
        <w:trPr>
          <w:jc w:val="center"/>
        </w:trPr>
        <w:tc>
          <w:tcPr>
            <w:tcW w:w="562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6031E7">
        <w:trPr>
          <w:jc w:val="center"/>
        </w:trPr>
        <w:tc>
          <w:tcPr>
            <w:tcW w:w="562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951F9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A7806" w14:textId="77777777" w:rsidR="00605816" w:rsidRDefault="00605816">
      <w:r>
        <w:separator/>
      </w:r>
    </w:p>
  </w:endnote>
  <w:endnote w:type="continuationSeparator" w:id="0">
    <w:p w14:paraId="194C0D1D" w14:textId="77777777" w:rsidR="00605816" w:rsidRDefault="0060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9E1657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8ACF8" w14:textId="77777777" w:rsidR="00605816" w:rsidRDefault="00605816">
      <w:r>
        <w:separator/>
      </w:r>
    </w:p>
  </w:footnote>
  <w:footnote w:type="continuationSeparator" w:id="0">
    <w:p w14:paraId="0DFB3FB2" w14:textId="77777777" w:rsidR="00605816" w:rsidRDefault="0060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6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9498"/>
      <w:gridCol w:w="850"/>
      <w:gridCol w:w="3544"/>
    </w:tblGrid>
    <w:tr w:rsidR="006C0178" w14:paraId="208D3C12" w14:textId="77777777" w:rsidTr="00F76F78">
      <w:trPr>
        <w:cantSplit/>
        <w:trHeight w:val="568"/>
      </w:trPr>
      <w:tc>
        <w:tcPr>
          <w:tcW w:w="1276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 o:ole="" fillcolor="window">
                <v:imagedata r:id="rId1" o:title=""/>
              </v:shape>
              <o:OLEObject Type="Embed" ProgID="PBrush" ShapeID="_x0000_i1025" DrawAspect="Content" ObjectID="_1719390903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9498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4FD01468" w14:textId="77777777" w:rsidR="00F76F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</w:p>
        <w:p w14:paraId="7DE9CB1A" w14:textId="4253E999" w:rsidR="006C0178" w:rsidRPr="007C21BA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F76F78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F76F78">
            <w:rPr>
              <w:rFonts w:cs="Arial"/>
              <w:sz w:val="20"/>
            </w:rPr>
            <w:t xml:space="preserve"> Y</w:t>
          </w:r>
        </w:p>
        <w:p w14:paraId="0D21AC5E" w14:textId="23D5452F" w:rsidR="006C0178" w:rsidRPr="007C21BA" w:rsidRDefault="00F76F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850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647EB0D" w14:textId="77777777" w:rsidR="00F76F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>SECRETARIA DE ESTADO DE</w:t>
          </w:r>
        </w:p>
        <w:p w14:paraId="77A8C4A7" w14:textId="4F229514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MEDIO AMBIENTE </w:t>
          </w:r>
        </w:p>
      </w:tc>
    </w:tr>
    <w:tr w:rsidR="006C0178" w14:paraId="5D003D66" w14:textId="77777777" w:rsidTr="00F76F78">
      <w:trPr>
        <w:cantSplit/>
        <w:trHeight w:val="869"/>
      </w:trPr>
      <w:tc>
        <w:tcPr>
          <w:tcW w:w="1276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CBDF17C" w14:textId="77777777" w:rsidR="00F76F78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>DIRECCION GENERAL DE</w:t>
          </w:r>
        </w:p>
        <w:p w14:paraId="33F40633" w14:textId="77777777" w:rsidR="00F76F78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CALIDAD</w:t>
          </w:r>
          <w:r w:rsidR="00F76F78">
            <w:rPr>
              <w:rFonts w:cs="Arial"/>
              <w:sz w:val="16"/>
              <w:szCs w:val="16"/>
            </w:rPr>
            <w:t xml:space="preserve"> Y EVALUACIÓN</w:t>
          </w:r>
        </w:p>
        <w:p w14:paraId="66EE3F53" w14:textId="65EBEA7D" w:rsidR="006C0178" w:rsidRPr="007C21BA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F76F78">
      <w:trPr>
        <w:cantSplit/>
        <w:trHeight w:val="80"/>
      </w:trPr>
      <w:tc>
        <w:tcPr>
          <w:tcW w:w="1276" w:type="dxa"/>
          <w:vMerge/>
        </w:tcPr>
        <w:p w14:paraId="6D40619F" w14:textId="339E95F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5pt" o:ole="" fillcolor="window">
                <v:imagedata r:id="rId1" o:title=""/>
              </v:shape>
              <o:OLEObject Type="Embed" ProgID="PBrush" ShapeID="_x0000_i1026" DrawAspect="Content" ObjectID="_1719390904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50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4C17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362C"/>
    <w:rsid w:val="005B0AF2"/>
    <w:rsid w:val="005B2896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1E7"/>
    <w:rsid w:val="00603423"/>
    <w:rsid w:val="00603E7C"/>
    <w:rsid w:val="006046AC"/>
    <w:rsid w:val="00605816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85EDC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59A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85D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1F98"/>
    <w:rsid w:val="00952557"/>
    <w:rsid w:val="00954229"/>
    <w:rsid w:val="00956B98"/>
    <w:rsid w:val="009570AB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657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3754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6F78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C8541-B904-49A5-8C74-9CB4BFFA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Burgaz Moreno, Fernando Jose</cp:lastModifiedBy>
  <cp:revision>3</cp:revision>
  <cp:lastPrinted>2019-07-30T09:03:00Z</cp:lastPrinted>
  <dcterms:created xsi:type="dcterms:W3CDTF">2022-07-15T09:47:00Z</dcterms:created>
  <dcterms:modified xsi:type="dcterms:W3CDTF">2022-07-15T09:48:00Z</dcterms:modified>
</cp:coreProperties>
</file>